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大庆高新招投标中心电子交易平台</w:t>
      </w: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通用电脑环境配置手册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</w:t>
      </w:r>
      <w:r>
        <w:rPr>
          <w:rFonts w:hint="eastAsia"/>
          <w:sz w:val="30"/>
          <w:szCs w:val="30"/>
          <w:lang w:val="en-US" w:eastAsia="zh-CN"/>
        </w:rPr>
        <w:t xml:space="preserve">     2019.09-19 V1.0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9337"/>
        <w15:color w:val="DBDBDB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12588_WPSOffice_Type1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_Toc12129_WPSOffice_Level1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337"/>
              <w:placeholder>
                <w:docPart w:val="{1ad9a175-9a72-4742-b124-f00247618403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一． 操作系统及浏览器要求</w:t>
              </w:r>
            </w:sdtContent>
          </w:sdt>
          <w:r>
            <w:tab/>
          </w:r>
          <w:bookmarkStart w:id="1" w:name="_Toc12129_WPSOffice_Level1Page"/>
          <w:r>
            <w:t>3</w:t>
          </w:r>
          <w:bookmarkEnd w:id="1"/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_Toc12588_WPSOffice_Level1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337"/>
              <w:placeholder>
                <w:docPart w:val="{1490d112-5f51-44a3-a79b-8725126dae34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二、 获取并安装驱动</w:t>
              </w:r>
            </w:sdtContent>
          </w:sdt>
          <w:r>
            <w:tab/>
          </w:r>
          <w:bookmarkStart w:id="2" w:name="_Toc12588_WPSOffice_Level1Page"/>
          <w:r>
            <w:t>4</w:t>
          </w:r>
          <w:bookmarkEnd w:id="2"/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_Toc2154_WPSOffice_Level1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337"/>
              <w:placeholder>
                <w:docPart w:val="{16b94b78-32c2-4c3b-89a2-0c9363cffc93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三、 浏览器配置(以下配置以IE11浏览器为例）</w:t>
              </w:r>
            </w:sdtContent>
          </w:sdt>
          <w:r>
            <w:tab/>
          </w:r>
          <w:bookmarkStart w:id="3" w:name="_Toc2154_WPSOffice_Level1Page"/>
          <w:r>
            <w:t>9</w:t>
          </w:r>
          <w:bookmarkEnd w:id="3"/>
          <w:r>
            <w:fldChar w:fldCharType="end"/>
          </w:r>
          <w:bookmarkEnd w:id="0"/>
        </w:p>
      </w:sdtContent>
    </w:sdt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jc w:val="left"/>
        <w:rPr>
          <w:rFonts w:hint="eastAsia"/>
          <w:lang w:val="en-US" w:eastAsia="zh-CN"/>
        </w:rPr>
      </w:pPr>
      <w:bookmarkStart w:id="4" w:name="_Toc12129_WPSOffice_Level1"/>
      <w:r>
        <w:rPr>
          <w:rFonts w:hint="eastAsia"/>
          <w:lang w:val="en-US" w:eastAsia="zh-CN"/>
        </w:rPr>
        <w:t>操作系统及浏览器要求</w:t>
      </w:r>
      <w:bookmarkEnd w:id="4"/>
    </w:p>
    <w:p>
      <w:pPr>
        <w:numPr>
          <w:ilvl w:val="0"/>
          <w:numId w:val="2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WIN7或WIN10操作系统（推荐WIN10）</w:t>
      </w:r>
    </w:p>
    <w:p>
      <w:pPr>
        <w:numPr>
          <w:ilvl w:val="0"/>
          <w:numId w:val="2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IE9、IE10、IE11浏览器（推荐IE11浏览器32位版本）</w:t>
      </w:r>
    </w:p>
    <w:p>
      <w:pPr>
        <w:numPr>
          <w:ilvl w:val="0"/>
          <w:numId w:val="2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OFFICE 2010以上版本（推荐最新版本OFFICE办公软件）</w:t>
      </w:r>
    </w:p>
    <w:p>
      <w:pPr>
        <w:numPr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以上相关系统软件浏览器等，本操作手册不提供下载链接。</w: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bookmarkStart w:id="7" w:name="_GoBack"/>
      <w:bookmarkEnd w:id="7"/>
    </w:p>
    <w:p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5" w:name="_Toc12588_WPSOffice_Level1"/>
      <w:r>
        <w:rPr>
          <w:rFonts w:hint="eastAsia"/>
          <w:lang w:val="en-US" w:eastAsia="zh-CN"/>
        </w:rPr>
        <w:t>获取并安装驱动</w:t>
      </w:r>
      <w:bookmarkEnd w:id="5"/>
    </w:p>
    <w:p>
      <w:pPr>
        <w:numPr>
          <w:ilvl w:val="0"/>
          <w:numId w:val="4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打开此网页http://www.dqbidding.cn/TPBidder/memberLogin</w:t>
      </w:r>
    </w:p>
    <w:p>
      <w:pPr>
        <w:numPr>
          <w:ilvl w:val="0"/>
          <w:numId w:val="4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点击驱动下载</w:t>
      </w:r>
    </w:p>
    <w:p>
      <w:pPr>
        <w:numPr>
          <w:ilvl w:val="0"/>
          <w:numId w:val="4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下载后双击运行后点击快速安装</w:t>
      </w:r>
    </w:p>
    <w:p>
      <w:pPr>
        <w:numPr>
          <w:numId w:val="0"/>
        </w:numPr>
      </w:pPr>
      <w:r>
        <w:drawing>
          <wp:inline distT="0" distB="0" distL="114300" distR="114300">
            <wp:extent cx="5269230" cy="3952240"/>
            <wp:effectExtent l="0" t="0" r="762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安装完成后点击完成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3952240"/>
            <wp:effectExtent l="0" t="0" r="762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打开证书助手后，根据电脑实际情况选择插锁一键检测或无锁一键检测，如选择插锁一键检测，需要输入加密锁密码。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191000" cy="2857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如检测出有问题请点击修复后重新检测，直到检测结果通过。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865" cy="3325495"/>
            <wp:effectExtent l="0" t="0" r="698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点击证书显示查看证书状态是否正常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865" cy="3325495"/>
            <wp:effectExtent l="0" t="0" r="698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点击签章显示使用签章工具查看签章功能是否正常</w:t>
      </w:r>
    </w:p>
    <w:p>
      <w:pPr>
        <w:numPr>
          <w:numId w:val="0"/>
        </w:numPr>
        <w:ind w:leftChars="0"/>
        <w:rPr>
          <w:rFonts w:hint="eastAsia" w:eastAsia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3306445"/>
            <wp:effectExtent l="0" t="0" r="381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点击后弹出签章选择界面，点击确定移动到任意位置进行签章测试。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343275" cy="44577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040" cy="3306445"/>
            <wp:effectExtent l="0" t="0" r="381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pStyle w:val="3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6" w:name="_Toc2154_WPSOffice_Level1"/>
      <w:r>
        <w:rPr>
          <w:rFonts w:hint="eastAsia"/>
          <w:lang w:val="en-US" w:eastAsia="zh-CN"/>
        </w:rPr>
        <w:t>浏览器配置(以下配置以IE11浏览器为例）</w:t>
      </w:r>
      <w:bookmarkEnd w:id="6"/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5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使用IE浏览器打开网址http://www.dqbidding.cn/</w:t>
      </w:r>
    </w:p>
    <w:p>
      <w:pPr>
        <w:numPr>
          <w:ilvl w:val="0"/>
          <w:numId w:val="5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点击右上角设置按钮</w:t>
      </w:r>
    </w:p>
    <w:p>
      <w:pPr>
        <w:numPr>
          <w:numId w:val="0"/>
        </w:numPr>
      </w:pPr>
      <w:r>
        <w:drawing>
          <wp:inline distT="0" distB="0" distL="114300" distR="114300">
            <wp:extent cx="5269230" cy="2839085"/>
            <wp:effectExtent l="0" t="0" r="762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点击兼容性视图设置将当前网址加入兼容性视图后关闭。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181475" cy="56197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点击IE浏览器设置按钮-Internet选项，找到安全-受信任的站点-站点打开后将当前网址加入可信任站点。</w:t>
      </w:r>
    </w:p>
    <w:p>
      <w:pPr>
        <w:numPr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438650" cy="64198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352925" cy="42386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自定义级别，下滑菜单后找到【ActiveX控件和插件】，将【ActiveX控件和插件】下面所有子菜单全部启用。启用后继续下滑菜单找到【使用弹出窗口阻止程序】菜单，将该项设为禁用。以上设置结束后点击确定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438650" cy="64293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419600" cy="57340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429125" cy="56864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点击隐私菜单下弹出窗口阻止程序，取消勾选，如下图设置。以上设置完成后点击确定保存，重启浏览器即可。</w:t>
      </w: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438650" cy="64198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B356DB"/>
    <w:multiLevelType w:val="singleLevel"/>
    <w:tmpl w:val="94B356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0E9CB3F"/>
    <w:multiLevelType w:val="singleLevel"/>
    <w:tmpl w:val="B0E9CB3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639E807"/>
    <w:multiLevelType w:val="singleLevel"/>
    <w:tmpl w:val="E639E807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3">
    <w:nsid w:val="5703963B"/>
    <w:multiLevelType w:val="singleLevel"/>
    <w:tmpl w:val="5703963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6B2FB9DA"/>
    <w:multiLevelType w:val="singleLevel"/>
    <w:tmpl w:val="6B2FB9D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0B2F42"/>
    <w:rsid w:val="01F7448A"/>
    <w:rsid w:val="160B2F42"/>
    <w:rsid w:val="50D76678"/>
    <w:rsid w:val="72F5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glossaryDocument" Target="glossary/document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1ad9a175-9a72-4742-b124-f0024761840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ad9a175-9a72-4742-b124-f0024761840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490d112-5f51-44a3-a79b-8725126dae3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490d112-5f51-44a3-a79b-8725126dae3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6b94b78-32c2-4c3b-89a2-0c9363cffc9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6b94b78-32c2-4c3b-89a2-0c9363cffc9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Office_11.1.0.8980_F1E327BC-269C-435d-A152-05C5408002CA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2019-09-19T03:03:00Z</dcterms:created>
  <dc:creator>100元买了个柚子</dc:creator>
  <cp:lastModifiedBy>100元买了个柚子</cp:lastModifiedBy>
  <dcterms:modified xsi:type="dcterms:W3CDTF">2019-09-19T06:14:58Z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2052-11.1.0.8980</vt:lpwstr>
  </property>
</Properties>
</file>